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F37E22" w:rsidRPr="00F94A86" w:rsidTr="00F37E22">
        <w:tc>
          <w:tcPr>
            <w:tcW w:w="9288" w:type="dxa"/>
          </w:tcPr>
          <w:p w:rsidR="00F37E22" w:rsidRPr="00F94A86" w:rsidRDefault="00F37E22" w:rsidP="009C32C6">
            <w:pPr>
              <w:rPr>
                <w:bCs/>
                <w:sz w:val="22"/>
                <w:szCs w:val="22"/>
                <w:lang w:val="ru-RU"/>
              </w:rPr>
            </w:pPr>
            <w:r w:rsidRPr="00F94A86">
              <w:rPr>
                <w:b/>
                <w:bCs/>
                <w:sz w:val="22"/>
                <w:szCs w:val="22"/>
                <w:lang w:val="sr-Cyrl-CS"/>
              </w:rPr>
              <w:t>Табела 5.</w:t>
            </w:r>
            <w:r w:rsidRPr="00F94A86">
              <w:rPr>
                <w:b/>
                <w:bCs/>
                <w:sz w:val="22"/>
                <w:szCs w:val="22"/>
              </w:rPr>
              <w:t>2</w:t>
            </w:r>
            <w:r w:rsidRPr="00F94A86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F94A86">
              <w:rPr>
                <w:bCs/>
                <w:sz w:val="22"/>
                <w:szCs w:val="22"/>
                <w:lang w:val="sr-Cyrl-CS"/>
              </w:rPr>
              <w:t>Спецификација</w:t>
            </w:r>
            <w:r w:rsidRPr="00F94A86">
              <w:rPr>
                <w:bCs/>
                <w:sz w:val="22"/>
                <w:szCs w:val="22"/>
              </w:rPr>
              <w:t xml:space="preserve"> </w:t>
            </w:r>
            <w:r w:rsidRPr="00F94A86">
              <w:rPr>
                <w:bCs/>
                <w:sz w:val="22"/>
                <w:szCs w:val="22"/>
                <w:lang w:val="sr-Cyrl-CS"/>
              </w:rPr>
              <w:t xml:space="preserve">предмета </w:t>
            </w:r>
          </w:p>
        </w:tc>
      </w:tr>
      <w:tr w:rsidR="00F37E22" w:rsidRPr="00F94A86" w:rsidTr="00F37E22">
        <w:trPr>
          <w:trHeight w:val="1833"/>
        </w:trPr>
        <w:tc>
          <w:tcPr>
            <w:tcW w:w="9288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68"/>
              <w:gridCol w:w="991"/>
              <w:gridCol w:w="750"/>
              <w:gridCol w:w="1635"/>
              <w:gridCol w:w="75"/>
              <w:gridCol w:w="2665"/>
              <w:gridCol w:w="303"/>
              <w:gridCol w:w="1175"/>
            </w:tblGrid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rPr>
                      <w:bCs/>
                      <w:sz w:val="22"/>
                      <w:szCs w:val="22"/>
                      <w:lang w:val="sr-Latn-RS"/>
                    </w:rPr>
                  </w:pPr>
                  <w:r w:rsidRPr="00F94A86">
                    <w:rPr>
                      <w:bCs/>
                      <w:sz w:val="22"/>
                      <w:szCs w:val="22"/>
                      <w:lang w:val="sr-Cyrl-CS"/>
                    </w:rPr>
                    <w:t>Студијски програм</w:t>
                  </w:r>
                  <w:r w:rsidRPr="00F94A86">
                    <w:rPr>
                      <w:bCs/>
                      <w:sz w:val="22"/>
                      <w:szCs w:val="22"/>
                      <w:lang w:val="ru-RU"/>
                    </w:rPr>
                    <w:t>/студијски програми</w:t>
                  </w:r>
                  <w:r w:rsidRPr="00F94A86">
                    <w:rPr>
                      <w:b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F94A86">
                    <w:rPr>
                      <w:bCs/>
                      <w:sz w:val="22"/>
                      <w:szCs w:val="22"/>
                    </w:rPr>
                    <w:t xml:space="preserve">: </w:t>
                  </w:r>
                  <w:r w:rsidRPr="00F94A86">
                    <w:rPr>
                      <w:bCs/>
                      <w:sz w:val="22"/>
                      <w:szCs w:val="22"/>
                      <w:lang w:val="sr-Cyrl-RS"/>
                    </w:rPr>
                    <w:t>Квантитативне финансије (</w:t>
                  </w:r>
                  <w:r w:rsidRPr="00F94A86">
                    <w:rPr>
                      <w:bCs/>
                      <w:sz w:val="22"/>
                      <w:szCs w:val="22"/>
                      <w:lang w:val="sr-Latn-RS"/>
                    </w:rPr>
                    <w:t>IMQF)</w:t>
                  </w: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F94A86">
                    <w:rPr>
                      <w:sz w:val="22"/>
                      <w:szCs w:val="22"/>
                      <w:lang w:val="sr-Cyrl-CS"/>
                    </w:rPr>
                    <w:t xml:space="preserve">Врста </w:t>
                  </w:r>
                  <w:r w:rsidRPr="00F94A86">
                    <w:rPr>
                      <w:sz w:val="22"/>
                      <w:szCs w:val="22"/>
                      <w:lang w:val="ru-RU"/>
                    </w:rPr>
                    <w:t>и ниво студија:</w:t>
                  </w:r>
                  <w:r w:rsidRPr="00F94A86">
                    <w:rPr>
                      <w:sz w:val="22"/>
                      <w:szCs w:val="22"/>
                      <w:lang w:val="sr-Latn-RS"/>
                    </w:rPr>
                    <w:t xml:space="preserve"> </w:t>
                  </w:r>
                  <w:r w:rsidRPr="00F94A86">
                    <w:rPr>
                      <w:sz w:val="22"/>
                      <w:szCs w:val="22"/>
                      <w:lang w:val="sr-Cyrl-RS"/>
                    </w:rPr>
                    <w:t>мастер академске студије</w:t>
                  </w: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FB7262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F94A86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Назив предмета: </w:t>
                  </w:r>
                  <w:r w:rsidR="00FB7262" w:rsidRPr="00F94A86">
                    <w:rPr>
                      <w:bCs/>
                      <w:sz w:val="22"/>
                      <w:szCs w:val="22"/>
                      <w:lang w:val="sr-Cyrl-RS"/>
                    </w:rPr>
                    <w:t>Микроекономска теорија</w:t>
                  </w: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rPr>
                      <w:bCs/>
                      <w:sz w:val="22"/>
                      <w:szCs w:val="22"/>
                      <w:lang w:val="sr-Cyrl-CS"/>
                    </w:rPr>
                  </w:pPr>
                  <w:r w:rsidRPr="00F94A86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Наставник</w:t>
                  </w:r>
                  <w:r w:rsidRPr="00F94A86">
                    <w:rPr>
                      <w:b/>
                      <w:bCs/>
                      <w:sz w:val="22"/>
                      <w:szCs w:val="22"/>
                      <w:lang w:val="ru-RU"/>
                    </w:rPr>
                    <w:t xml:space="preserve"> (</w:t>
                  </w:r>
                  <w:r w:rsidRPr="00F94A86">
                    <w:rPr>
                      <w:sz w:val="22"/>
                      <w:szCs w:val="22"/>
                      <w:lang w:val="sr-Cyrl-CS"/>
                    </w:rPr>
                    <w:t>Име, средње слово, презиме</w:t>
                  </w:r>
                  <w:r w:rsidRPr="00F94A86">
                    <w:rPr>
                      <w:sz w:val="22"/>
                      <w:szCs w:val="22"/>
                      <w:lang w:val="ru-RU"/>
                    </w:rPr>
                    <w:t>)</w:t>
                  </w:r>
                  <w:r w:rsidRPr="00F94A86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: </w:t>
                  </w:r>
                  <w:r w:rsidR="00FB7262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Миловановић Р. Милић, Стојановић Ј. Божо</w:t>
                  </w: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rPr>
                      <w:sz w:val="22"/>
                      <w:szCs w:val="22"/>
                    </w:rPr>
                  </w:pPr>
                  <w:r w:rsidRPr="00F94A86">
                    <w:rPr>
                      <w:bCs/>
                      <w:sz w:val="22"/>
                      <w:szCs w:val="22"/>
                      <w:lang w:val="sr-Cyrl-CS"/>
                    </w:rPr>
                    <w:t>Статус предмета: О</w:t>
                  </w: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F94A86">
                    <w:rPr>
                      <w:bCs/>
                      <w:sz w:val="22"/>
                      <w:szCs w:val="22"/>
                      <w:lang w:val="sr-Cyrl-CS"/>
                    </w:rPr>
                    <w:t>Број ЕСПБ</w:t>
                  </w:r>
                  <w:r w:rsidRPr="00F94A86">
                    <w:rPr>
                      <w:bCs/>
                      <w:sz w:val="22"/>
                      <w:szCs w:val="22"/>
                    </w:rPr>
                    <w:t>:</w:t>
                  </w:r>
                  <w:r w:rsidRPr="00F94A86">
                    <w:rPr>
                      <w:bCs/>
                      <w:sz w:val="22"/>
                      <w:szCs w:val="22"/>
                      <w:lang w:val="sr-Cyrl-RS"/>
                    </w:rPr>
                    <w:t xml:space="preserve"> 5</w:t>
                  </w: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F94A86">
                    <w:rPr>
                      <w:bCs/>
                      <w:sz w:val="22"/>
                      <w:szCs w:val="22"/>
                      <w:lang w:val="sr-Cyrl-CS"/>
                    </w:rPr>
                    <w:t>Услов</w:t>
                  </w:r>
                  <w:r w:rsidRPr="00F94A86">
                    <w:rPr>
                      <w:bCs/>
                      <w:sz w:val="22"/>
                      <w:szCs w:val="22"/>
                    </w:rPr>
                    <w:t>:</w:t>
                  </w:r>
                  <w:r w:rsidRPr="00F94A86">
                    <w:rPr>
                      <w:bCs/>
                      <w:sz w:val="22"/>
                      <w:szCs w:val="22"/>
                      <w:lang w:val="sr-Cyrl-RS"/>
                    </w:rPr>
                    <w:t xml:space="preserve"> Нема</w:t>
                  </w: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F94A86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Циљ предмета </w:t>
                  </w:r>
                </w:p>
                <w:p w:rsidR="00F37E22" w:rsidRPr="00F94A86" w:rsidRDefault="00FB7262" w:rsidP="00FB7262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Циљ овог предмета је да уведе полазнике програма у основне појмове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микроекономске теорије. При томе, теорија се објашњава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користећи диференцијални рачун.</w:t>
                  </w:r>
                </w:p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F94A86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Исход предмета </w:t>
                  </w:r>
                </w:p>
                <w:p w:rsidR="00F37E22" w:rsidRPr="00F94A86" w:rsidRDefault="00FB7262" w:rsidP="00FB7262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Полазници усвајају основна знања микроекономске теорије корисне за разумевање модела равнотеже на финансијским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тржиштима.</w:t>
                  </w: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F94A86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Садржај предмета</w:t>
                  </w:r>
                </w:p>
                <w:p w:rsidR="00F37E22" w:rsidRPr="00F94A86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F94A86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Теоријска настава</w:t>
                  </w:r>
                </w:p>
                <w:p w:rsidR="00F37E22" w:rsidRPr="00F94A86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  <w:p w:rsidR="00F37E22" w:rsidRPr="00F94A86" w:rsidRDefault="00FB7262" w:rsidP="00F94A86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Покриће се, између осталог, сл</w:t>
                  </w:r>
                  <w:r w:rsidR="00F14D62">
                    <w:rPr>
                      <w:rFonts w:eastAsia="ArialMT"/>
                      <w:sz w:val="22"/>
                      <w:szCs w:val="22"/>
                      <w:lang w:val="sr-Latn-RS"/>
                    </w:rPr>
                    <w:t>едеће теме: теорија потроша</w:t>
                  </w:r>
                  <w:r w:rsidR="00F14D62">
                    <w:rPr>
                      <w:rFonts w:eastAsia="ArialMT"/>
                      <w:sz w:val="22"/>
                      <w:szCs w:val="22"/>
                      <w:lang w:val="sr-Cyrl-RS"/>
                    </w:rPr>
                    <w:t>чког</w:t>
                  </w:r>
                  <w:r w:rsidR="00F14D62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избора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тражње; теорија производњ</w:t>
                  </w:r>
                  <w:r w:rsidR="00F14D62">
                    <w:rPr>
                      <w:rFonts w:eastAsia="ArialMT"/>
                      <w:sz w:val="22"/>
                      <w:szCs w:val="22"/>
                      <w:lang w:val="sr-Latn-RS"/>
                    </w:rPr>
                    <w:t>е</w:t>
                  </w:r>
                  <w:r w:rsidR="00F14D62">
                    <w:rPr>
                      <w:rFonts w:eastAsia="ArialMT"/>
                      <w:sz w:val="22"/>
                      <w:szCs w:val="22"/>
                    </w:rPr>
                    <w:t>;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функција трошка и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максимизација профита; понуда и тражња на тржи</w:t>
                  </w:r>
                  <w:r w:rsidR="00F14D62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шту, појам равнотеже </w:t>
                  </w:r>
                  <w:r w:rsidR="00840F92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тржишту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и компаративна статика; монопол, олигопол</w:t>
                  </w:r>
                  <w:r w:rsid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и тржишне несавршености; ефикасност тржишта и општа равнотежа; теорија ризика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="004633E1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и неизвесности;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основни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концепти теорије игара.</w:t>
                  </w:r>
                </w:p>
                <w:p w:rsidR="00FB7262" w:rsidRPr="00F94A86" w:rsidRDefault="00FB7262" w:rsidP="00FB7262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</w:p>
                <w:p w:rsidR="00F37E22" w:rsidRPr="00F94A86" w:rsidRDefault="00F37E22" w:rsidP="009C32C6">
                  <w:pPr>
                    <w:rPr>
                      <w:bCs/>
                      <w:i/>
                      <w:sz w:val="22"/>
                      <w:szCs w:val="22"/>
                      <w:lang w:val="ru-RU"/>
                    </w:rPr>
                  </w:pPr>
                  <w:r w:rsidRPr="00F94A86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Практична настава</w:t>
                  </w:r>
                  <w:r w:rsidRPr="00F94A86">
                    <w:rPr>
                      <w:i/>
                      <w:iCs/>
                      <w:sz w:val="22"/>
                      <w:szCs w:val="22"/>
                      <w:lang w:val="ru-RU"/>
                    </w:rPr>
                    <w:t>:</w:t>
                  </w:r>
                  <w:r w:rsidRPr="00F94A86">
                    <w:rPr>
                      <w:bCs/>
                      <w:i/>
                      <w:sz w:val="22"/>
                      <w:szCs w:val="22"/>
                      <w:lang w:val="ru-RU"/>
                    </w:rPr>
                    <w:t>Вежбе, Други облици наставе, Студијски истраживачки рад</w:t>
                  </w:r>
                </w:p>
                <w:p w:rsidR="00F37E22" w:rsidRPr="00F94A86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  <w:p w:rsidR="00F37E22" w:rsidRPr="00F94A86" w:rsidRDefault="00FB726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F94A86">
                    <w:rPr>
                      <w:iCs/>
                      <w:sz w:val="22"/>
                      <w:szCs w:val="22"/>
                      <w:lang w:val="sr-Cyrl-CS"/>
                    </w:rPr>
                    <w:t>Рачунске вежбе и домаћи задаци.</w:t>
                  </w:r>
                </w:p>
                <w:p w:rsidR="00F37E22" w:rsidRPr="00F94A86" w:rsidRDefault="00F37E22" w:rsidP="009C32C6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F94A86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Литература </w:t>
                  </w:r>
                </w:p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F37E22" w:rsidRPr="00F94A86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F94A86">
                    <w:rPr>
                      <w:bCs/>
                      <w:sz w:val="22"/>
                      <w:szCs w:val="22"/>
                    </w:rPr>
                    <w:t xml:space="preserve">1. </w:t>
                  </w:r>
                  <w:r w:rsidR="00FB7262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Binger B. and E. Hoffman</w:t>
                  </w:r>
                  <w:r w:rsidRPr="00F94A86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="004656E7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Microeconomics with </w:t>
                  </w:r>
                  <w:r w:rsidR="004656E7" w:rsidRPr="00F94A86">
                    <w:rPr>
                      <w:rFonts w:eastAsia="ArialMT"/>
                      <w:sz w:val="22"/>
                      <w:szCs w:val="22"/>
                    </w:rPr>
                    <w:t>C</w:t>
                  </w:r>
                  <w:r w:rsidR="00FB7262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alculus</w:t>
                  </w:r>
                  <w:r w:rsidRPr="00F94A86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="004656E7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Addison Wesley 2nd Edition</w:t>
                  </w:r>
                  <w:r w:rsidR="004656E7" w:rsidRPr="00F94A86">
                    <w:rPr>
                      <w:bCs/>
                      <w:sz w:val="22"/>
                      <w:szCs w:val="22"/>
                    </w:rPr>
                    <w:t>, 1997</w:t>
                  </w:r>
                </w:p>
                <w:p w:rsidR="00F37E22" w:rsidRPr="00F94A86" w:rsidRDefault="00F37E22" w:rsidP="00385247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</w:rPr>
                  </w:pPr>
                  <w:r w:rsidRPr="00F94A86">
                    <w:rPr>
                      <w:bCs/>
                      <w:sz w:val="22"/>
                      <w:szCs w:val="22"/>
                    </w:rPr>
                    <w:t xml:space="preserve">2. </w:t>
                  </w:r>
                  <w:r w:rsidR="00FB7262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Nicholson W.</w:t>
                  </w:r>
                  <w:r w:rsidR="00866EA3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and C.M. Snyder </w:t>
                  </w:r>
                  <w:r w:rsidRPr="00F94A86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="00866EA3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Microeconomic Theory</w:t>
                  </w:r>
                  <w:r w:rsidRPr="00F94A86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="00866EA3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10th Edition, South Western College Publishing</w:t>
                  </w:r>
                  <w:r w:rsidR="00866EA3" w:rsidRPr="00F94A86">
                    <w:rPr>
                      <w:bCs/>
                      <w:sz w:val="22"/>
                      <w:szCs w:val="22"/>
                    </w:rPr>
                    <w:t>, 2007</w:t>
                  </w:r>
                </w:p>
                <w:p w:rsidR="00FB7262" w:rsidRPr="00F94A86" w:rsidRDefault="00FB7262" w:rsidP="00FB7262">
                  <w:pPr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  <w:r w:rsidRPr="00F94A86">
                    <w:rPr>
                      <w:bCs/>
                      <w:sz w:val="22"/>
                      <w:szCs w:val="22"/>
                      <w:lang w:val="sr-Cyrl-RS"/>
                    </w:rPr>
                    <w:t xml:space="preserve">3.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Malinvaud, E.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="00866EA3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Lectures on Microeconomic Theory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="00866EA3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North Holland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1988</w:t>
                  </w:r>
                </w:p>
                <w:p w:rsidR="00385247" w:rsidRPr="00F94A86" w:rsidRDefault="00FB7262" w:rsidP="00FB7262">
                  <w:pPr>
                    <w:rPr>
                      <w:rFonts w:eastAsia="ArialMT"/>
                      <w:sz w:val="22"/>
                      <w:szCs w:val="22"/>
                    </w:rPr>
                  </w:pP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4.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Silberberg, E.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="0099570D" w:rsidRPr="00F94A86">
                    <w:rPr>
                      <w:rFonts w:eastAsia="ArialMT"/>
                      <w:sz w:val="22"/>
                      <w:szCs w:val="22"/>
                    </w:rPr>
                    <w:t xml:space="preserve">and Wing </w:t>
                  </w:r>
                  <w:proofErr w:type="spellStart"/>
                  <w:r w:rsidR="0099570D" w:rsidRPr="00F94A86">
                    <w:rPr>
                      <w:rFonts w:eastAsia="ArialMT"/>
                      <w:sz w:val="22"/>
                      <w:szCs w:val="22"/>
                    </w:rPr>
                    <w:t>Suen</w:t>
                  </w:r>
                  <w:proofErr w:type="spellEnd"/>
                  <w:r w:rsidR="0099570D" w:rsidRPr="00F94A86">
                    <w:rPr>
                      <w:rFonts w:eastAsia="ArialMT"/>
                      <w:sz w:val="22"/>
                      <w:szCs w:val="22"/>
                    </w:rPr>
                    <w:t xml:space="preserve">,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The Structure of Economics</w:t>
                  </w:r>
                  <w:r w:rsidR="00866EA3" w:rsidRPr="00F94A86">
                    <w:rPr>
                      <w:rFonts w:eastAsia="ArialMT"/>
                      <w:sz w:val="22"/>
                      <w:szCs w:val="22"/>
                    </w:rPr>
                    <w:t xml:space="preserve">: A Mathematical Analysis, </w:t>
                  </w:r>
                  <w:r w:rsidR="0099570D" w:rsidRPr="00F94A86">
                    <w:rPr>
                      <w:rFonts w:eastAsia="ArialMT"/>
                      <w:sz w:val="22"/>
                      <w:szCs w:val="22"/>
                    </w:rPr>
                    <w:t>McGraw-Hill Irwin, 2000</w:t>
                  </w:r>
                </w:p>
                <w:p w:rsidR="00FB7262" w:rsidRPr="00F94A86" w:rsidRDefault="00385247" w:rsidP="00FB7262">
                  <w:pPr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5. </w:t>
                  </w:r>
                  <w:r w:rsidR="00FB7262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Kreps, D.</w:t>
                  </w:r>
                  <w:r w:rsidR="00FB7262"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Game Theory and Economic Modelling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Clarendon Press, Oxford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>, 1990</w:t>
                  </w:r>
                </w:p>
                <w:p w:rsidR="00385247" w:rsidRPr="00F94A86" w:rsidRDefault="00385247" w:rsidP="006D323E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6.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Gibbons, R.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A Primer in Game Theory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="006D323E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Harvester Wheatsheaf, New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York, London</w:t>
                  </w:r>
                  <w:r w:rsidRPr="00F94A86">
                    <w:rPr>
                      <w:rFonts w:eastAsia="ArialMT"/>
                      <w:sz w:val="22"/>
                      <w:szCs w:val="22"/>
                      <w:lang w:val="sr-Cyrl-RS"/>
                    </w:rPr>
                    <w:t>, 1992</w:t>
                  </w:r>
                </w:p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</w:p>
                <w:p w:rsidR="00F37E22" w:rsidRPr="00F94A86" w:rsidRDefault="00F37E22" w:rsidP="009C32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37E22" w:rsidRPr="00F94A86" w:rsidTr="00F94A86">
              <w:tc>
                <w:tcPr>
                  <w:tcW w:w="7584" w:type="dxa"/>
                  <w:gridSpan w:val="6"/>
                </w:tcPr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F94A86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Број часова </w:t>
                  </w:r>
                  <w:r w:rsidRPr="00F94A86">
                    <w:rPr>
                      <w:b/>
                      <w:sz w:val="22"/>
                      <w:szCs w:val="22"/>
                      <w:lang w:val="sr-Cyrl-CS"/>
                    </w:rPr>
                    <w:t xml:space="preserve"> активне наставе</w:t>
                  </w:r>
                </w:p>
              </w:tc>
              <w:tc>
                <w:tcPr>
                  <w:tcW w:w="1478" w:type="dxa"/>
                  <w:gridSpan w:val="2"/>
                  <w:vMerge w:val="restart"/>
                </w:tcPr>
                <w:p w:rsidR="00F37E22" w:rsidRPr="00F94A86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F94A86">
                    <w:rPr>
                      <w:sz w:val="22"/>
                      <w:szCs w:val="22"/>
                    </w:rPr>
                    <w:t>Остали</w:t>
                  </w:r>
                  <w:proofErr w:type="spellEnd"/>
                  <w:r w:rsidRPr="00F94A8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94A86">
                    <w:rPr>
                      <w:sz w:val="22"/>
                      <w:szCs w:val="22"/>
                    </w:rPr>
                    <w:t>часови</w:t>
                  </w:r>
                  <w:proofErr w:type="spellEnd"/>
                </w:p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F94A86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F37E22" w:rsidRPr="00F94A86" w:rsidTr="00F94A86">
              <w:tc>
                <w:tcPr>
                  <w:tcW w:w="1468" w:type="dxa"/>
                </w:tcPr>
                <w:p w:rsidR="00F37E22" w:rsidRPr="00F94A86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F94A86">
                    <w:rPr>
                      <w:bCs/>
                      <w:sz w:val="22"/>
                      <w:szCs w:val="22"/>
                    </w:rPr>
                    <w:t>Предавања</w:t>
                  </w:r>
                  <w:proofErr w:type="spellEnd"/>
                  <w:r w:rsidRPr="00F94A86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F94A86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F94A86">
                    <w:rPr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91" w:type="dxa"/>
                </w:tcPr>
                <w:p w:rsidR="00F37E22" w:rsidRPr="00F94A86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F94A86">
                    <w:rPr>
                      <w:bCs/>
                      <w:sz w:val="22"/>
                      <w:szCs w:val="22"/>
                    </w:rPr>
                    <w:t>Вежбе</w:t>
                  </w:r>
                  <w:proofErr w:type="spellEnd"/>
                  <w:r w:rsidRPr="00F94A86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F94A86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F94A86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85" w:type="dxa"/>
                  <w:gridSpan w:val="2"/>
                </w:tcPr>
                <w:p w:rsidR="00F37E22" w:rsidRPr="00F94A86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F94A86">
                    <w:rPr>
                      <w:bCs/>
                      <w:sz w:val="22"/>
                      <w:szCs w:val="22"/>
                    </w:rPr>
                    <w:t>Други</w:t>
                  </w:r>
                  <w:proofErr w:type="spellEnd"/>
                  <w:r w:rsidRPr="00F94A86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94A86">
                    <w:rPr>
                      <w:bCs/>
                      <w:sz w:val="22"/>
                      <w:szCs w:val="22"/>
                    </w:rPr>
                    <w:t>облици</w:t>
                  </w:r>
                  <w:proofErr w:type="spellEnd"/>
                  <w:r w:rsidRPr="00F94A86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94A86">
                    <w:rPr>
                      <w:bCs/>
                      <w:sz w:val="22"/>
                      <w:szCs w:val="22"/>
                    </w:rPr>
                    <w:t>наставе</w:t>
                  </w:r>
                  <w:proofErr w:type="spellEnd"/>
                  <w:r w:rsidRPr="00F94A86">
                    <w:rPr>
                      <w:bCs/>
                      <w:sz w:val="22"/>
                      <w:szCs w:val="22"/>
                    </w:rPr>
                    <w:t>: 0</w:t>
                  </w:r>
                </w:p>
              </w:tc>
              <w:tc>
                <w:tcPr>
                  <w:tcW w:w="2740" w:type="dxa"/>
                  <w:gridSpan w:val="2"/>
                </w:tcPr>
                <w:p w:rsidR="00F37E22" w:rsidRPr="00F94A86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F94A86">
                    <w:rPr>
                      <w:bCs/>
                      <w:sz w:val="22"/>
                      <w:szCs w:val="22"/>
                    </w:rPr>
                    <w:t>Студијски</w:t>
                  </w:r>
                  <w:proofErr w:type="spellEnd"/>
                  <w:r w:rsidRPr="00F94A86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94A86">
                    <w:rPr>
                      <w:bCs/>
                      <w:sz w:val="22"/>
                      <w:szCs w:val="22"/>
                    </w:rPr>
                    <w:t>истраживачки</w:t>
                  </w:r>
                  <w:proofErr w:type="spellEnd"/>
                  <w:r w:rsidRPr="00F94A86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94A86">
                    <w:rPr>
                      <w:bCs/>
                      <w:sz w:val="22"/>
                      <w:szCs w:val="22"/>
                    </w:rPr>
                    <w:t>рад</w:t>
                  </w:r>
                  <w:proofErr w:type="spellEnd"/>
                  <w:r w:rsidRPr="00F94A86">
                    <w:rPr>
                      <w:bCs/>
                      <w:sz w:val="22"/>
                      <w:szCs w:val="22"/>
                    </w:rPr>
                    <w:t>: 2</w:t>
                  </w:r>
                </w:p>
                <w:p w:rsidR="00F37E22" w:rsidRPr="00F94A86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78" w:type="dxa"/>
                  <w:gridSpan w:val="2"/>
                  <w:vMerge/>
                </w:tcPr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F94A86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Методе извођења наставе</w:t>
                  </w:r>
                </w:p>
                <w:p w:rsidR="00F37E22" w:rsidRPr="00F94A86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  <w:p w:rsidR="00F37E22" w:rsidRPr="00F94A86" w:rsidRDefault="00F659EE" w:rsidP="00F659E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</w:pPr>
                  <w:r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Настава се изводи ex-katedra. </w:t>
                  </w:r>
                  <w:r w:rsidR="00FB7262" w:rsidRPr="00F94A86">
                    <w:rPr>
                      <w:rFonts w:eastAsia="ArialMT"/>
                      <w:sz w:val="22"/>
                      <w:szCs w:val="22"/>
                      <w:lang w:val="sr-Latn-RS"/>
                    </w:rPr>
                    <w:t>Студенти су дужни да ураде домаће задатке у којима примењују знање стечено на настави.</w:t>
                  </w:r>
                </w:p>
                <w:p w:rsidR="00F37E22" w:rsidRPr="00F94A86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  <w:p w:rsidR="00F37E22" w:rsidRPr="00F94A86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F94A86" w:rsidTr="00F94A86">
              <w:tc>
                <w:tcPr>
                  <w:tcW w:w="9062" w:type="dxa"/>
                  <w:gridSpan w:val="8"/>
                </w:tcPr>
                <w:p w:rsidR="00F37E22" w:rsidRPr="00F94A86" w:rsidRDefault="00F37E22" w:rsidP="009C32C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F94A86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Оцена  знања (максимални број поена 100)</w:t>
                  </w:r>
                </w:p>
              </w:tc>
            </w:tr>
            <w:tr w:rsidR="00F37E22" w:rsidRPr="00F94A86" w:rsidTr="00F94A86">
              <w:tc>
                <w:tcPr>
                  <w:tcW w:w="3209" w:type="dxa"/>
                  <w:gridSpan w:val="3"/>
                </w:tcPr>
                <w:p w:rsidR="00F37E22" w:rsidRPr="00F94A86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 w:rsidRPr="00F94A86">
                    <w:rPr>
                      <w:b/>
                      <w:iCs/>
                      <w:sz w:val="22"/>
                      <w:szCs w:val="22"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1710" w:type="dxa"/>
                  <w:gridSpan w:val="2"/>
                </w:tcPr>
                <w:p w:rsidR="00F37E22" w:rsidRPr="00F94A86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F94A86">
                    <w:rPr>
                      <w:b/>
                      <w:b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F37E22" w:rsidRPr="00F94A86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F94A86">
                    <w:rPr>
                      <w:sz w:val="22"/>
                      <w:szCs w:val="22"/>
                    </w:rPr>
                    <w:t>Завршни</w:t>
                  </w:r>
                  <w:proofErr w:type="spellEnd"/>
                  <w:r w:rsidRPr="00F94A8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94A86">
                    <w:rPr>
                      <w:sz w:val="22"/>
                      <w:szCs w:val="22"/>
                    </w:rPr>
                    <w:t>испит</w:t>
                  </w:r>
                  <w:proofErr w:type="spellEnd"/>
                  <w:r w:rsidRPr="00F94A86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75" w:type="dxa"/>
                  <w:shd w:val="clear" w:color="auto" w:fill="auto"/>
                </w:tcPr>
                <w:p w:rsidR="00F37E22" w:rsidRPr="00F94A86" w:rsidRDefault="00F37E22" w:rsidP="009C32C6">
                  <w:pPr>
                    <w:rPr>
                      <w:i/>
                      <w:iCs/>
                      <w:sz w:val="22"/>
                      <w:szCs w:val="22"/>
                    </w:rPr>
                  </w:pPr>
                  <w:proofErr w:type="spellStart"/>
                  <w:r w:rsidRPr="00F94A86">
                    <w:rPr>
                      <w:i/>
                      <w:i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</w:tr>
            <w:tr w:rsidR="00F37E22" w:rsidRPr="00F94A86" w:rsidTr="00F94A86">
              <w:tc>
                <w:tcPr>
                  <w:tcW w:w="3209" w:type="dxa"/>
                  <w:gridSpan w:val="3"/>
                </w:tcPr>
                <w:p w:rsidR="00F37E22" w:rsidRPr="00F94A86" w:rsidRDefault="00FB726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F94A86">
                    <w:rPr>
                      <w:sz w:val="22"/>
                      <w:szCs w:val="22"/>
                      <w:lang w:val="sr-Cyrl-CS"/>
                    </w:rPr>
                    <w:t>Активност и домаћи рад</w:t>
                  </w:r>
                </w:p>
              </w:tc>
              <w:tc>
                <w:tcPr>
                  <w:tcW w:w="1710" w:type="dxa"/>
                  <w:gridSpan w:val="2"/>
                </w:tcPr>
                <w:p w:rsidR="00F37E22" w:rsidRPr="00F94A86" w:rsidRDefault="00FB726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F94A86">
                    <w:rPr>
                      <w:b/>
                      <w:bCs/>
                      <w:sz w:val="22"/>
                      <w:szCs w:val="22"/>
                      <w:lang w:val="sr-Cyrl-RS"/>
                    </w:rPr>
                    <w:t>4</w:t>
                  </w:r>
                  <w:r w:rsidR="00F37E22" w:rsidRPr="00F94A86">
                    <w:rPr>
                      <w:b/>
                      <w:bCs/>
                      <w:sz w:val="22"/>
                      <w:szCs w:val="22"/>
                    </w:rPr>
                    <w:t>0.00</w:t>
                  </w:r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F37E22" w:rsidRPr="00F94A86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F94A86">
                    <w:rPr>
                      <w:sz w:val="22"/>
                      <w:szCs w:val="22"/>
                      <w:lang w:val="sr-Cyrl-CS"/>
                    </w:rPr>
                    <w:t>писмени испит</w:t>
                  </w:r>
                </w:p>
              </w:tc>
              <w:tc>
                <w:tcPr>
                  <w:tcW w:w="1175" w:type="dxa"/>
                  <w:shd w:val="clear" w:color="auto" w:fill="auto"/>
                </w:tcPr>
                <w:p w:rsidR="00F37E22" w:rsidRPr="00F94A86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F94A86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60.00</w:t>
                  </w:r>
                </w:p>
              </w:tc>
            </w:tr>
          </w:tbl>
          <w:p w:rsidR="00F37E22" w:rsidRPr="00F94A86" w:rsidRDefault="00F37E22">
            <w:pPr>
              <w:rPr>
                <w:sz w:val="22"/>
                <w:szCs w:val="22"/>
              </w:rPr>
            </w:pPr>
          </w:p>
        </w:tc>
      </w:tr>
    </w:tbl>
    <w:p w:rsidR="00AF375C" w:rsidRPr="00F94A86" w:rsidRDefault="00AF375C">
      <w:pPr>
        <w:rPr>
          <w:sz w:val="22"/>
          <w:szCs w:val="22"/>
        </w:rPr>
      </w:pPr>
    </w:p>
    <w:p w:rsidR="00A122E5" w:rsidRPr="00F94A86" w:rsidRDefault="00A122E5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1046"/>
        <w:gridCol w:w="758"/>
        <w:gridCol w:w="1636"/>
        <w:gridCol w:w="76"/>
        <w:gridCol w:w="2650"/>
        <w:gridCol w:w="296"/>
        <w:gridCol w:w="1196"/>
      </w:tblGrid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>Title of the curriculum/curricula</w:t>
            </w:r>
            <w:r w:rsidRPr="00F94A86">
              <w:rPr>
                <w:bCs/>
                <w:sz w:val="22"/>
                <w:szCs w:val="22"/>
              </w:rPr>
              <w:t>: Quantitative Finance (IMQF)</w:t>
            </w: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bCs/>
                <w:sz w:val="22"/>
                <w:szCs w:val="22"/>
                <w:lang w:val="sr-Latn-RS"/>
              </w:rPr>
            </w:pPr>
            <w:r w:rsidRPr="00F94A86">
              <w:rPr>
                <w:b/>
                <w:sz w:val="22"/>
                <w:szCs w:val="22"/>
              </w:rPr>
              <w:t>Type and level of studies</w:t>
            </w:r>
            <w:r w:rsidRPr="00F94A86">
              <w:rPr>
                <w:sz w:val="22"/>
                <w:szCs w:val="22"/>
                <w:lang w:val="ru-RU"/>
              </w:rPr>
              <w:t>:</w:t>
            </w:r>
            <w:r w:rsidRPr="00F94A86">
              <w:rPr>
                <w:sz w:val="22"/>
                <w:szCs w:val="22"/>
                <w:lang w:val="sr-Latn-RS"/>
              </w:rPr>
              <w:t xml:space="preserve"> Master academic studies</w:t>
            </w: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sz w:val="22"/>
                <w:szCs w:val="22"/>
                <w:lang w:val="sr-Latn-RS"/>
              </w:rPr>
            </w:pPr>
            <w:r w:rsidRPr="00F94A86">
              <w:rPr>
                <w:b/>
                <w:bCs/>
                <w:sz w:val="22"/>
                <w:szCs w:val="22"/>
              </w:rPr>
              <w:t>Subject title</w:t>
            </w:r>
            <w:r w:rsidRPr="00F94A86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94274B">
              <w:rPr>
                <w:bCs/>
                <w:sz w:val="22"/>
                <w:szCs w:val="22"/>
                <w:lang w:val="sr-Latn-RS"/>
              </w:rPr>
              <w:t>Mi</w:t>
            </w:r>
            <w:r w:rsidR="0094274B">
              <w:rPr>
                <w:bCs/>
                <w:sz w:val="22"/>
                <w:szCs w:val="22"/>
              </w:rPr>
              <w:t>c</w:t>
            </w:r>
            <w:r w:rsidR="00B52EE6" w:rsidRPr="00F94A86">
              <w:rPr>
                <w:bCs/>
                <w:sz w:val="22"/>
                <w:szCs w:val="22"/>
                <w:lang w:val="sr-Latn-RS"/>
              </w:rPr>
              <w:t>roeconomic Theory</w:t>
            </w: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b/>
                <w:bCs/>
                <w:sz w:val="22"/>
                <w:szCs w:val="22"/>
                <w:lang w:val="sr-Latn-RS"/>
              </w:rPr>
            </w:pPr>
            <w:r w:rsidRPr="00F94A86">
              <w:rPr>
                <w:b/>
                <w:bCs/>
                <w:sz w:val="22"/>
                <w:szCs w:val="22"/>
              </w:rPr>
              <w:t>Teacher (Name, first letter of one parent’s name, last name)</w:t>
            </w:r>
            <w:r w:rsidRPr="00F94A86">
              <w:rPr>
                <w:bCs/>
                <w:sz w:val="22"/>
                <w:szCs w:val="22"/>
                <w:lang w:val="sr-Cyrl-CS"/>
              </w:rPr>
              <w:t>:</w:t>
            </w:r>
            <w:r w:rsidRPr="00F94A86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B52EE6" w:rsidRPr="00F94A86">
              <w:rPr>
                <w:bCs/>
                <w:sz w:val="22"/>
                <w:szCs w:val="22"/>
                <w:lang w:val="sr-Latn-RS"/>
              </w:rPr>
              <w:t>Milovanović R. Milić, Stojanović J. Božo</w:t>
            </w: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sz w:val="22"/>
                <w:szCs w:val="22"/>
                <w:lang w:val="sr-Latn-RS"/>
              </w:rPr>
            </w:pPr>
            <w:r w:rsidRPr="00F94A86">
              <w:rPr>
                <w:b/>
                <w:bCs/>
                <w:sz w:val="22"/>
                <w:szCs w:val="22"/>
              </w:rPr>
              <w:t>Subject status</w:t>
            </w:r>
            <w:r w:rsidRPr="00F94A86">
              <w:rPr>
                <w:bCs/>
                <w:sz w:val="22"/>
                <w:szCs w:val="22"/>
                <w:lang w:val="sr-Cyrl-CS"/>
              </w:rPr>
              <w:t>:</w:t>
            </w:r>
            <w:r w:rsidRPr="00F94A86">
              <w:rPr>
                <w:bCs/>
                <w:sz w:val="22"/>
                <w:szCs w:val="22"/>
                <w:lang w:val="sr-Latn-RS"/>
              </w:rPr>
              <w:t xml:space="preserve"> Required</w:t>
            </w: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>Number of ECTS</w:t>
            </w:r>
            <w:r w:rsidRPr="00F94A86">
              <w:rPr>
                <w:bCs/>
                <w:sz w:val="22"/>
                <w:szCs w:val="22"/>
              </w:rPr>
              <w:t>: 5</w:t>
            </w: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>Prerequisite</w:t>
            </w:r>
            <w:r w:rsidRPr="00F94A86">
              <w:rPr>
                <w:bCs/>
                <w:sz w:val="22"/>
                <w:szCs w:val="22"/>
              </w:rPr>
              <w:t>: None</w:t>
            </w: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>Subject objective</w:t>
            </w:r>
          </w:p>
          <w:p w:rsidR="00173E3B" w:rsidRPr="00F94A86" w:rsidRDefault="00B52EE6" w:rsidP="00B52EE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sr-Cyrl-CS"/>
              </w:rPr>
            </w:pPr>
            <w:r w:rsidRPr="00F94A86">
              <w:rPr>
                <w:rFonts w:eastAsia="ArialMT"/>
                <w:sz w:val="22"/>
                <w:szCs w:val="22"/>
                <w:lang w:val="sr-Latn-RS" w:eastAsia="sr-Latn-RS"/>
              </w:rPr>
              <w:t>The aim of the course is to introduce</w:t>
            </w:r>
            <w:r w:rsidR="00173E3B" w:rsidRPr="00F94A86">
              <w:rPr>
                <w:rFonts w:eastAsia="ArialMT"/>
                <w:sz w:val="22"/>
                <w:szCs w:val="22"/>
                <w:lang w:val="sr-Latn-RS" w:eastAsia="sr-Latn-RS"/>
              </w:rPr>
              <w:t xml:space="preserve"> participants methods </w:t>
            </w:r>
            <w:r w:rsidRPr="00F94A86">
              <w:rPr>
                <w:rFonts w:eastAsia="ArialMT"/>
                <w:sz w:val="22"/>
                <w:szCs w:val="22"/>
                <w:lang w:val="sr-Latn-RS" w:eastAsia="sr-Latn-RS"/>
              </w:rPr>
              <w:t>to basic methods of microeconomic theory using calculus.</w:t>
            </w: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 xml:space="preserve">Subject outcome  </w:t>
            </w:r>
          </w:p>
          <w:p w:rsidR="00173E3B" w:rsidRPr="00F94A86" w:rsidRDefault="007805BD" w:rsidP="007805BD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CS"/>
              </w:rPr>
            </w:pPr>
            <w:r w:rsidRPr="00F94A86">
              <w:rPr>
                <w:rFonts w:eastAsia="ArialMT"/>
                <w:sz w:val="22"/>
                <w:szCs w:val="22"/>
                <w:lang w:val="sr-Latn-RS" w:eastAsia="sr-Latn-RS"/>
              </w:rPr>
              <w:t xml:space="preserve">Participants acquire basic skills in micronomic theory needed for understanding of equilbrium models of financial markets. </w:t>
            </w:r>
            <w:r w:rsidR="00173E3B" w:rsidRPr="00F94A86">
              <w:rPr>
                <w:rFonts w:eastAsia="ArialMT"/>
                <w:sz w:val="22"/>
                <w:szCs w:val="22"/>
                <w:lang w:val="sr-Latn-RS" w:eastAsia="sr-Latn-RS"/>
              </w:rPr>
              <w:t xml:space="preserve"> </w:t>
            </w: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 xml:space="preserve">Subject content </w:t>
            </w:r>
          </w:p>
          <w:p w:rsidR="00173E3B" w:rsidRPr="00F94A86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F94A86">
              <w:rPr>
                <w:b/>
                <w:i/>
                <w:iCs/>
                <w:sz w:val="22"/>
                <w:szCs w:val="22"/>
              </w:rPr>
              <w:t>Theory lessons</w:t>
            </w:r>
            <w:r w:rsidRPr="00F94A86">
              <w:rPr>
                <w:i/>
                <w:iCs/>
                <w:sz w:val="22"/>
                <w:szCs w:val="22"/>
              </w:rPr>
              <w:t xml:space="preserve"> </w:t>
            </w:r>
          </w:p>
          <w:p w:rsidR="00173E3B" w:rsidRPr="00F94A86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  <w:p w:rsidR="00BA25EB" w:rsidRPr="00F94A86" w:rsidRDefault="00BA25EB" w:rsidP="004633E1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  <w:lang w:val="sr-Latn-RS"/>
              </w:rPr>
            </w:pPr>
            <w:r w:rsidRPr="00F94A86">
              <w:rPr>
                <w:rFonts w:eastAsia="ArialMT"/>
                <w:sz w:val="22"/>
                <w:szCs w:val="22"/>
                <w:lang w:val="sr-Latn-RS"/>
              </w:rPr>
              <w:t xml:space="preserve">The course covers, among others, the following topics: theory of consumer choice and </w:t>
            </w:r>
            <w:r w:rsidR="00D57B7A">
              <w:rPr>
                <w:rFonts w:eastAsia="ArialMT"/>
                <w:sz w:val="22"/>
                <w:szCs w:val="22"/>
                <w:lang w:val="sr-Latn-RS"/>
              </w:rPr>
              <w:t xml:space="preserve">consumer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 xml:space="preserve">demand; production theory, cost function and profit maximization; </w:t>
            </w:r>
            <w:r w:rsidR="00D57B7A">
              <w:rPr>
                <w:rFonts w:eastAsia="ArialMT"/>
                <w:sz w:val="22"/>
                <w:szCs w:val="22"/>
                <w:lang w:val="sr-Latn-RS"/>
              </w:rPr>
              <w:t xml:space="preserve">notions of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supply and demand, equilibrium and comparative statics; monopoly, oligopoly and market imperfections; market efficiency and general equilibrium; theory of decisions under risk and uncert</w:t>
            </w:r>
            <w:r w:rsidR="004633E1">
              <w:rPr>
                <w:rFonts w:eastAsia="ArialMT"/>
                <w:sz w:val="22"/>
                <w:szCs w:val="22"/>
                <w:lang w:val="sr-Latn-RS"/>
              </w:rPr>
              <w:t xml:space="preserve">ainty;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basic concepts of game theory.</w:t>
            </w:r>
          </w:p>
          <w:p w:rsidR="00173E3B" w:rsidRPr="00F94A86" w:rsidRDefault="00173E3B" w:rsidP="00FB2983">
            <w:pPr>
              <w:rPr>
                <w:i/>
                <w:iCs/>
                <w:sz w:val="22"/>
                <w:szCs w:val="22"/>
                <w:lang w:val="sr-Latn-RS"/>
              </w:rPr>
            </w:pPr>
          </w:p>
          <w:p w:rsidR="00173E3B" w:rsidRPr="00F94A86" w:rsidRDefault="00173E3B" w:rsidP="00FB2983">
            <w:pPr>
              <w:rPr>
                <w:b/>
                <w:i/>
                <w:iCs/>
                <w:sz w:val="22"/>
                <w:szCs w:val="22"/>
              </w:rPr>
            </w:pPr>
            <w:r w:rsidRPr="00F94A86">
              <w:rPr>
                <w:b/>
                <w:i/>
                <w:iCs/>
                <w:sz w:val="22"/>
                <w:szCs w:val="22"/>
              </w:rPr>
              <w:t xml:space="preserve">Practice lessons: practice classes, other forms of teaching, study research work  </w:t>
            </w:r>
          </w:p>
          <w:p w:rsidR="00173E3B" w:rsidRPr="00F94A86" w:rsidRDefault="00173E3B" w:rsidP="00FB2983">
            <w:pPr>
              <w:rPr>
                <w:bCs/>
                <w:i/>
                <w:sz w:val="22"/>
                <w:szCs w:val="22"/>
              </w:rPr>
            </w:pPr>
          </w:p>
          <w:p w:rsidR="00173E3B" w:rsidRPr="00F94A86" w:rsidRDefault="00BA25EB" w:rsidP="00FB2983">
            <w:pPr>
              <w:spacing w:after="200" w:line="276" w:lineRule="auto"/>
              <w:rPr>
                <w:rFonts w:eastAsia="Calibri"/>
                <w:iCs/>
                <w:sz w:val="22"/>
                <w:szCs w:val="22"/>
              </w:rPr>
            </w:pPr>
            <w:r w:rsidRPr="00F94A86">
              <w:rPr>
                <w:iCs/>
                <w:sz w:val="22"/>
                <w:szCs w:val="22"/>
              </w:rPr>
              <w:t xml:space="preserve">Classroom </w:t>
            </w:r>
            <w:r w:rsidR="00173E3B" w:rsidRPr="00F94A86">
              <w:rPr>
                <w:iCs/>
                <w:sz w:val="22"/>
                <w:szCs w:val="22"/>
              </w:rPr>
              <w:t>exercis</w:t>
            </w:r>
            <w:r w:rsidRPr="00F94A86">
              <w:rPr>
                <w:iCs/>
                <w:sz w:val="22"/>
                <w:szCs w:val="22"/>
              </w:rPr>
              <w:t>es and homework assignments</w:t>
            </w:r>
          </w:p>
          <w:p w:rsidR="00173E3B" w:rsidRPr="00F94A86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 xml:space="preserve">Literature </w:t>
            </w:r>
          </w:p>
          <w:p w:rsidR="00BB1BAB" w:rsidRPr="00F94A86" w:rsidRDefault="00BB1BAB" w:rsidP="00BB1BAB">
            <w:pPr>
              <w:rPr>
                <w:bCs/>
                <w:sz w:val="22"/>
                <w:szCs w:val="22"/>
              </w:rPr>
            </w:pPr>
            <w:r w:rsidRPr="00F94A86">
              <w:rPr>
                <w:bCs/>
                <w:sz w:val="22"/>
                <w:szCs w:val="22"/>
              </w:rPr>
              <w:t xml:space="preserve">1.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Binger B. and E. Hoffman</w:t>
            </w:r>
            <w:r w:rsidRPr="00F94A86">
              <w:rPr>
                <w:bCs/>
                <w:sz w:val="22"/>
                <w:szCs w:val="22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 xml:space="preserve">Microeconomics with </w:t>
            </w:r>
            <w:r w:rsidRPr="00F94A86">
              <w:rPr>
                <w:rFonts w:eastAsia="ArialMT"/>
                <w:sz w:val="22"/>
                <w:szCs w:val="22"/>
              </w:rPr>
              <w:t>C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alculus</w:t>
            </w:r>
            <w:r w:rsidRPr="00F94A86">
              <w:rPr>
                <w:bCs/>
                <w:sz w:val="22"/>
                <w:szCs w:val="22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Addison Wesley 2nd Edition</w:t>
            </w:r>
            <w:r w:rsidRPr="00F94A86">
              <w:rPr>
                <w:bCs/>
                <w:sz w:val="22"/>
                <w:szCs w:val="22"/>
              </w:rPr>
              <w:t>, 1997</w:t>
            </w:r>
          </w:p>
          <w:p w:rsidR="00BB1BAB" w:rsidRPr="00F94A86" w:rsidRDefault="00BB1BAB" w:rsidP="00BB1BAB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</w:rPr>
            </w:pPr>
            <w:r w:rsidRPr="00F94A86">
              <w:rPr>
                <w:bCs/>
                <w:sz w:val="22"/>
                <w:szCs w:val="22"/>
              </w:rPr>
              <w:t xml:space="preserve">2.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 xml:space="preserve">Nicholson W. and C.M. Snyder </w:t>
            </w:r>
            <w:r w:rsidRPr="00F94A86">
              <w:rPr>
                <w:bCs/>
                <w:sz w:val="22"/>
                <w:szCs w:val="22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Microeconomic Theory</w:t>
            </w:r>
            <w:r w:rsidRPr="00F94A86">
              <w:rPr>
                <w:bCs/>
                <w:sz w:val="22"/>
                <w:szCs w:val="22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10th Edition, South Western College Publishing</w:t>
            </w:r>
            <w:r w:rsidRPr="00F94A86">
              <w:rPr>
                <w:bCs/>
                <w:sz w:val="22"/>
                <w:szCs w:val="22"/>
              </w:rPr>
              <w:t>, 2007</w:t>
            </w:r>
          </w:p>
          <w:p w:rsidR="00BB1BAB" w:rsidRPr="00F94A86" w:rsidRDefault="00BB1BAB" w:rsidP="00BB1BAB">
            <w:pPr>
              <w:rPr>
                <w:rFonts w:eastAsia="ArialMT"/>
                <w:sz w:val="22"/>
                <w:szCs w:val="22"/>
                <w:lang w:val="sr-Cyrl-RS"/>
              </w:rPr>
            </w:pPr>
            <w:r w:rsidRPr="00F94A86">
              <w:rPr>
                <w:bCs/>
                <w:sz w:val="22"/>
                <w:szCs w:val="22"/>
                <w:lang w:val="sr-Cyrl-RS"/>
              </w:rPr>
              <w:t xml:space="preserve">3.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Malinvaud, E.</w:t>
            </w:r>
            <w:r w:rsidRPr="00F94A86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Lectures on Microeconomic Theory</w:t>
            </w:r>
            <w:r w:rsidRPr="00F94A86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North Holland</w:t>
            </w:r>
            <w:r w:rsidRPr="00F94A86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1988</w:t>
            </w:r>
          </w:p>
          <w:p w:rsidR="00BB1BAB" w:rsidRPr="00F94A86" w:rsidRDefault="00BB1BAB" w:rsidP="00BB1BAB">
            <w:pPr>
              <w:rPr>
                <w:rFonts w:eastAsia="ArialMT"/>
                <w:sz w:val="22"/>
                <w:szCs w:val="22"/>
              </w:rPr>
            </w:pPr>
            <w:r w:rsidRPr="00F94A86">
              <w:rPr>
                <w:rFonts w:eastAsia="ArialMT"/>
                <w:sz w:val="22"/>
                <w:szCs w:val="22"/>
                <w:lang w:val="sr-Cyrl-RS"/>
              </w:rPr>
              <w:t xml:space="preserve">4.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Silberberg, E.</w:t>
            </w:r>
            <w:r w:rsidRPr="00F94A86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</w:rPr>
              <w:t xml:space="preserve">and Wing </w:t>
            </w:r>
            <w:proofErr w:type="spellStart"/>
            <w:r w:rsidRPr="00F94A86">
              <w:rPr>
                <w:rFonts w:eastAsia="ArialMT"/>
                <w:sz w:val="22"/>
                <w:szCs w:val="22"/>
              </w:rPr>
              <w:t>Suen</w:t>
            </w:r>
            <w:proofErr w:type="spellEnd"/>
            <w:r w:rsidRPr="00F94A86">
              <w:rPr>
                <w:rFonts w:eastAsia="ArialMT"/>
                <w:sz w:val="22"/>
                <w:szCs w:val="22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The Structure of Economics</w:t>
            </w:r>
            <w:r w:rsidRPr="00F94A86">
              <w:rPr>
                <w:rFonts w:eastAsia="ArialMT"/>
                <w:sz w:val="22"/>
                <w:szCs w:val="22"/>
              </w:rPr>
              <w:t>: A Mathematical Analysis, McGraw-Hill Irwin, 2000</w:t>
            </w:r>
          </w:p>
          <w:p w:rsidR="00BB1BAB" w:rsidRPr="00F94A86" w:rsidRDefault="00BB1BAB" w:rsidP="00BB1BAB">
            <w:pPr>
              <w:rPr>
                <w:rFonts w:eastAsia="ArialMT"/>
                <w:sz w:val="22"/>
                <w:szCs w:val="22"/>
                <w:lang w:val="sr-Cyrl-RS"/>
              </w:rPr>
            </w:pPr>
            <w:r w:rsidRPr="00F94A86">
              <w:rPr>
                <w:rFonts w:eastAsia="ArialMT"/>
                <w:sz w:val="22"/>
                <w:szCs w:val="22"/>
                <w:lang w:val="sr-Cyrl-RS"/>
              </w:rPr>
              <w:t xml:space="preserve">5.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Kreps, D.</w:t>
            </w:r>
            <w:r w:rsidRPr="00F94A86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Game Theory and Economic Modelling</w:t>
            </w:r>
            <w:r w:rsidRPr="00F94A86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Clarendon Press, Oxford</w:t>
            </w:r>
            <w:r w:rsidRPr="00F94A86">
              <w:rPr>
                <w:rFonts w:eastAsia="ArialMT"/>
                <w:sz w:val="22"/>
                <w:szCs w:val="22"/>
                <w:lang w:val="sr-Cyrl-RS"/>
              </w:rPr>
              <w:t>, 1990</w:t>
            </w:r>
          </w:p>
          <w:p w:rsidR="00BB1BAB" w:rsidRPr="00F94A86" w:rsidRDefault="00BB1BAB" w:rsidP="00BB1BAB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val="sr-Latn-RS"/>
              </w:rPr>
            </w:pPr>
            <w:r w:rsidRPr="00F94A86">
              <w:rPr>
                <w:rFonts w:eastAsia="ArialMT"/>
                <w:sz w:val="22"/>
                <w:szCs w:val="22"/>
                <w:lang w:val="sr-Cyrl-RS"/>
              </w:rPr>
              <w:t xml:space="preserve">6.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Gibbons, R.</w:t>
            </w:r>
            <w:r w:rsidRPr="00F94A86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A Primer in Game Theory</w:t>
            </w:r>
            <w:r w:rsidRPr="00F94A86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F94A86">
              <w:rPr>
                <w:rFonts w:eastAsia="ArialMT"/>
                <w:sz w:val="22"/>
                <w:szCs w:val="22"/>
                <w:lang w:val="sr-Latn-RS"/>
              </w:rPr>
              <w:t>Harvester Wheatsheaf, NewYork, London</w:t>
            </w:r>
            <w:r w:rsidRPr="00F94A86">
              <w:rPr>
                <w:rFonts w:eastAsia="ArialMT"/>
                <w:sz w:val="22"/>
                <w:szCs w:val="22"/>
                <w:lang w:val="sr-Cyrl-RS"/>
              </w:rPr>
              <w:t>, 1992</w:t>
            </w:r>
          </w:p>
          <w:p w:rsidR="00BB1BAB" w:rsidRPr="00F94A86" w:rsidRDefault="00BB1BAB" w:rsidP="00BB1BAB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173E3B" w:rsidRPr="00F94A86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F94A86" w:rsidTr="00F94A86">
        <w:tc>
          <w:tcPr>
            <w:tcW w:w="7796" w:type="dxa"/>
            <w:gridSpan w:val="6"/>
          </w:tcPr>
          <w:p w:rsidR="00173E3B" w:rsidRPr="00F94A86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 xml:space="preserve">Number of active teaching lessons </w:t>
            </w:r>
          </w:p>
        </w:tc>
        <w:tc>
          <w:tcPr>
            <w:tcW w:w="1492" w:type="dxa"/>
            <w:gridSpan w:val="2"/>
            <w:vMerge w:val="restart"/>
          </w:tcPr>
          <w:p w:rsidR="00173E3B" w:rsidRPr="00F94A86" w:rsidRDefault="00173E3B" w:rsidP="00FB2983">
            <w:pPr>
              <w:rPr>
                <w:b/>
                <w:sz w:val="22"/>
                <w:szCs w:val="22"/>
              </w:rPr>
            </w:pPr>
            <w:r w:rsidRPr="00F94A86">
              <w:rPr>
                <w:b/>
                <w:sz w:val="22"/>
                <w:szCs w:val="22"/>
              </w:rPr>
              <w:t>Other lessons</w:t>
            </w:r>
          </w:p>
          <w:p w:rsidR="00173E3B" w:rsidRPr="00F94A86" w:rsidRDefault="00173E3B" w:rsidP="00FB2983">
            <w:pPr>
              <w:rPr>
                <w:b/>
                <w:bCs/>
                <w:sz w:val="22"/>
                <w:szCs w:val="22"/>
                <w:lang w:val="ru-RU"/>
              </w:rPr>
            </w:pPr>
            <w:r w:rsidRPr="00F94A86">
              <w:rPr>
                <w:b/>
                <w:sz w:val="22"/>
                <w:szCs w:val="22"/>
              </w:rPr>
              <w:t>0</w:t>
            </w:r>
          </w:p>
        </w:tc>
      </w:tr>
      <w:tr w:rsidR="00173E3B" w:rsidRPr="00F94A86" w:rsidTr="00F94A86">
        <w:tc>
          <w:tcPr>
            <w:tcW w:w="1630" w:type="dxa"/>
          </w:tcPr>
          <w:p w:rsidR="00173E3B" w:rsidRPr="00F94A86" w:rsidRDefault="00173E3B" w:rsidP="00FB2983">
            <w:pPr>
              <w:rPr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>Lectures</w:t>
            </w:r>
            <w:r w:rsidRPr="00F94A86">
              <w:rPr>
                <w:bCs/>
                <w:sz w:val="22"/>
                <w:szCs w:val="22"/>
              </w:rPr>
              <w:t>: 2</w:t>
            </w:r>
          </w:p>
          <w:p w:rsidR="00173E3B" w:rsidRPr="00F94A86" w:rsidRDefault="00173E3B" w:rsidP="00FB2983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46" w:type="dxa"/>
          </w:tcPr>
          <w:p w:rsidR="00173E3B" w:rsidRPr="00F94A86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>Practice classes</w:t>
            </w:r>
            <w:r w:rsidRPr="00F94A86">
              <w:rPr>
                <w:bCs/>
                <w:sz w:val="22"/>
                <w:szCs w:val="22"/>
              </w:rPr>
              <w:t>: 1</w:t>
            </w:r>
          </w:p>
        </w:tc>
        <w:tc>
          <w:tcPr>
            <w:tcW w:w="2394" w:type="dxa"/>
            <w:gridSpan w:val="2"/>
          </w:tcPr>
          <w:p w:rsidR="00173E3B" w:rsidRPr="00F94A86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>Other forms of teaching</w:t>
            </w:r>
            <w:r w:rsidRPr="00F94A86">
              <w:rPr>
                <w:bCs/>
                <w:sz w:val="22"/>
                <w:szCs w:val="22"/>
              </w:rPr>
              <w:t>: 0</w:t>
            </w:r>
          </w:p>
        </w:tc>
        <w:tc>
          <w:tcPr>
            <w:tcW w:w="2726" w:type="dxa"/>
            <w:gridSpan w:val="2"/>
          </w:tcPr>
          <w:p w:rsidR="00173E3B" w:rsidRPr="00F94A86" w:rsidRDefault="00173E3B" w:rsidP="00FB2983">
            <w:pPr>
              <w:rPr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>Study research work</w:t>
            </w:r>
            <w:r w:rsidRPr="00F94A86">
              <w:rPr>
                <w:bCs/>
                <w:sz w:val="22"/>
                <w:szCs w:val="22"/>
              </w:rPr>
              <w:t>:</w:t>
            </w:r>
          </w:p>
          <w:p w:rsidR="00173E3B" w:rsidRPr="00F94A86" w:rsidRDefault="00173E3B" w:rsidP="00FB2983">
            <w:pPr>
              <w:rPr>
                <w:bCs/>
                <w:sz w:val="22"/>
                <w:szCs w:val="22"/>
              </w:rPr>
            </w:pPr>
            <w:r w:rsidRPr="00F94A8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92" w:type="dxa"/>
            <w:gridSpan w:val="2"/>
            <w:vMerge/>
          </w:tcPr>
          <w:p w:rsidR="00173E3B" w:rsidRPr="00F94A86" w:rsidRDefault="00173E3B" w:rsidP="00FB29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 xml:space="preserve">Teaching methods </w:t>
            </w:r>
          </w:p>
          <w:p w:rsidR="00173E3B" w:rsidRPr="00F94A86" w:rsidRDefault="00173E3B" w:rsidP="00FB2983">
            <w:pPr>
              <w:rPr>
                <w:sz w:val="22"/>
                <w:szCs w:val="22"/>
                <w:lang w:val="sr-Cyrl-CS"/>
              </w:rPr>
            </w:pPr>
          </w:p>
          <w:p w:rsidR="00173E3B" w:rsidRPr="00F94A86" w:rsidRDefault="00173E3B" w:rsidP="00FB2983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val="sr-Latn-RS" w:eastAsia="sr-Latn-RS"/>
              </w:rPr>
            </w:pPr>
            <w:r w:rsidRPr="00F94A86">
              <w:rPr>
                <w:rFonts w:eastAsia="ArialMT"/>
                <w:sz w:val="22"/>
                <w:szCs w:val="22"/>
                <w:lang w:val="sr-Latn-RS" w:eastAsia="sr-Latn-RS"/>
              </w:rPr>
              <w:t>Classes are taught ex-katedra . Participants are required to comp</w:t>
            </w:r>
            <w:r w:rsidR="00D3107A" w:rsidRPr="00F94A86">
              <w:rPr>
                <w:rFonts w:eastAsia="ArialMT"/>
                <w:sz w:val="22"/>
                <w:szCs w:val="22"/>
                <w:lang w:val="sr-Latn-RS" w:eastAsia="sr-Latn-RS"/>
              </w:rPr>
              <w:t>lete several homework sets</w:t>
            </w:r>
            <w:r w:rsidRPr="00F94A86">
              <w:rPr>
                <w:rFonts w:eastAsia="ArialMT"/>
                <w:sz w:val="22"/>
                <w:szCs w:val="22"/>
                <w:lang w:val="sr-Latn-RS" w:eastAsia="sr-Latn-RS"/>
              </w:rPr>
              <w:t xml:space="preserve"> in which they implement acquired knowledge in practice. </w:t>
            </w:r>
          </w:p>
          <w:p w:rsidR="00173E3B" w:rsidRPr="00F94A86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F94A86" w:rsidTr="00F94A86">
        <w:tc>
          <w:tcPr>
            <w:tcW w:w="9288" w:type="dxa"/>
            <w:gridSpan w:val="8"/>
          </w:tcPr>
          <w:p w:rsidR="00173E3B" w:rsidRPr="00F94A86" w:rsidRDefault="00173E3B" w:rsidP="00FB2983">
            <w:pPr>
              <w:jc w:val="center"/>
              <w:rPr>
                <w:b/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>Grading (maximum number of points 100)</w:t>
            </w:r>
          </w:p>
        </w:tc>
      </w:tr>
      <w:tr w:rsidR="00173E3B" w:rsidRPr="00F94A86" w:rsidTr="00F94A86">
        <w:tc>
          <w:tcPr>
            <w:tcW w:w="3434" w:type="dxa"/>
            <w:gridSpan w:val="3"/>
          </w:tcPr>
          <w:p w:rsidR="00173E3B" w:rsidRPr="00F94A86" w:rsidRDefault="00173E3B" w:rsidP="00FB2983">
            <w:pPr>
              <w:rPr>
                <w:b/>
                <w:iCs/>
                <w:sz w:val="22"/>
                <w:szCs w:val="22"/>
              </w:rPr>
            </w:pPr>
            <w:r w:rsidRPr="00F94A86">
              <w:rPr>
                <w:b/>
                <w:iCs/>
                <w:sz w:val="22"/>
                <w:szCs w:val="22"/>
              </w:rPr>
              <w:t>Pre-examination obligations</w:t>
            </w:r>
          </w:p>
        </w:tc>
        <w:tc>
          <w:tcPr>
            <w:tcW w:w="1712" w:type="dxa"/>
            <w:gridSpan w:val="2"/>
          </w:tcPr>
          <w:p w:rsidR="00173E3B" w:rsidRPr="00F94A86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>Points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F94A86" w:rsidRDefault="00173E3B" w:rsidP="00FB2983">
            <w:pPr>
              <w:rPr>
                <w:sz w:val="22"/>
                <w:szCs w:val="22"/>
              </w:rPr>
            </w:pPr>
            <w:r w:rsidRPr="00F94A86">
              <w:rPr>
                <w:b/>
                <w:sz w:val="22"/>
                <w:szCs w:val="22"/>
              </w:rPr>
              <w:t>Final exam</w:t>
            </w:r>
            <w:r w:rsidRPr="00F94A8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173E3B" w:rsidRPr="00F94A86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F94A86">
              <w:rPr>
                <w:b/>
                <w:i/>
                <w:iCs/>
                <w:sz w:val="22"/>
                <w:szCs w:val="22"/>
              </w:rPr>
              <w:t xml:space="preserve">Points </w:t>
            </w:r>
          </w:p>
        </w:tc>
      </w:tr>
      <w:tr w:rsidR="00173E3B" w:rsidRPr="00F94A86" w:rsidTr="00F94A86">
        <w:tc>
          <w:tcPr>
            <w:tcW w:w="3434" w:type="dxa"/>
            <w:gridSpan w:val="3"/>
          </w:tcPr>
          <w:p w:rsidR="00173E3B" w:rsidRPr="00F94A86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F94A86">
              <w:rPr>
                <w:b/>
                <w:sz w:val="22"/>
                <w:szCs w:val="22"/>
              </w:rPr>
              <w:t>Activities during lectures</w:t>
            </w:r>
            <w:r w:rsidRPr="00F94A86">
              <w:rPr>
                <w:sz w:val="22"/>
                <w:szCs w:val="22"/>
              </w:rPr>
              <w:t xml:space="preserve"> </w:t>
            </w:r>
            <w:r w:rsidR="00D3107A" w:rsidRPr="00F94A86">
              <w:rPr>
                <w:b/>
                <w:sz w:val="22"/>
                <w:szCs w:val="22"/>
              </w:rPr>
              <w:t>and homework</w:t>
            </w:r>
          </w:p>
        </w:tc>
        <w:tc>
          <w:tcPr>
            <w:tcW w:w="1712" w:type="dxa"/>
            <w:gridSpan w:val="2"/>
          </w:tcPr>
          <w:p w:rsidR="00173E3B" w:rsidRPr="00F94A86" w:rsidRDefault="00D3107A" w:rsidP="00FB2983">
            <w:pPr>
              <w:rPr>
                <w:b/>
                <w:bCs/>
                <w:sz w:val="22"/>
                <w:szCs w:val="22"/>
              </w:rPr>
            </w:pPr>
            <w:r w:rsidRPr="00F94A86">
              <w:rPr>
                <w:b/>
                <w:bCs/>
                <w:sz w:val="22"/>
                <w:szCs w:val="22"/>
              </w:rPr>
              <w:t>4</w:t>
            </w:r>
            <w:r w:rsidR="00173E3B" w:rsidRPr="00F94A86"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F94A86" w:rsidRDefault="00173E3B" w:rsidP="00FB2983">
            <w:pPr>
              <w:rPr>
                <w:b/>
                <w:sz w:val="22"/>
                <w:szCs w:val="22"/>
              </w:rPr>
            </w:pPr>
            <w:r w:rsidRPr="00F94A86">
              <w:rPr>
                <w:b/>
                <w:sz w:val="22"/>
                <w:szCs w:val="22"/>
              </w:rPr>
              <w:t xml:space="preserve">Written exam </w:t>
            </w:r>
          </w:p>
          <w:p w:rsidR="00173E3B" w:rsidRPr="00F94A86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173E3B" w:rsidRPr="00F94A86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F94A86">
              <w:rPr>
                <w:i/>
                <w:iCs/>
                <w:sz w:val="22"/>
                <w:szCs w:val="22"/>
              </w:rPr>
              <w:t>60.00</w:t>
            </w:r>
          </w:p>
        </w:tc>
      </w:tr>
    </w:tbl>
    <w:p w:rsidR="00A122E5" w:rsidRDefault="00A122E5">
      <w:bookmarkStart w:id="0" w:name="_GoBack"/>
      <w:bookmarkEnd w:id="0"/>
    </w:p>
    <w:sectPr w:rsidR="00A122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7D"/>
    <w:rsid w:val="00173E3B"/>
    <w:rsid w:val="002B0132"/>
    <w:rsid w:val="002C5898"/>
    <w:rsid w:val="00385247"/>
    <w:rsid w:val="00423CB5"/>
    <w:rsid w:val="004633E1"/>
    <w:rsid w:val="004656E7"/>
    <w:rsid w:val="0049337D"/>
    <w:rsid w:val="006D323E"/>
    <w:rsid w:val="007805BD"/>
    <w:rsid w:val="00840F92"/>
    <w:rsid w:val="00866EA3"/>
    <w:rsid w:val="008F6E62"/>
    <w:rsid w:val="0094274B"/>
    <w:rsid w:val="0099570D"/>
    <w:rsid w:val="00A122E5"/>
    <w:rsid w:val="00AF375C"/>
    <w:rsid w:val="00B52EE6"/>
    <w:rsid w:val="00B60709"/>
    <w:rsid w:val="00BA25EB"/>
    <w:rsid w:val="00BB1BAB"/>
    <w:rsid w:val="00D079B2"/>
    <w:rsid w:val="00D3107A"/>
    <w:rsid w:val="00D57B7A"/>
    <w:rsid w:val="00DA5647"/>
    <w:rsid w:val="00F14D62"/>
    <w:rsid w:val="00F37E22"/>
    <w:rsid w:val="00F659EE"/>
    <w:rsid w:val="00F94A86"/>
    <w:rsid w:val="00F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71717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ENVY 14</dc:creator>
  <cp:lastModifiedBy>ENVY 14</cp:lastModifiedBy>
  <cp:revision>20</cp:revision>
  <dcterms:created xsi:type="dcterms:W3CDTF">2013-05-23T08:53:00Z</dcterms:created>
  <dcterms:modified xsi:type="dcterms:W3CDTF">2013-05-24T08:55:00Z</dcterms:modified>
</cp:coreProperties>
</file>